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10741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091"/>
        <w:gridCol w:w="236"/>
        <w:gridCol w:w="350"/>
        <w:gridCol w:w="880"/>
        <w:gridCol w:w="236"/>
        <w:gridCol w:w="3104"/>
        <w:gridCol w:w="1449"/>
      </w:tblGrid>
      <w:tr w:rsidR="00295404" w:rsidTr="009B2A8D">
        <w:trPr>
          <w:gridAfter w:val="1"/>
          <w:wAfter w:w="1449" w:type="dxa"/>
        </w:trPr>
        <w:tc>
          <w:tcPr>
            <w:tcW w:w="9292" w:type="dxa"/>
            <w:gridSpan w:val="7"/>
          </w:tcPr>
          <w:p w:rsidR="00295404" w:rsidRDefault="0060424A" w:rsidP="0081685B">
            <w:pPr>
              <w:spacing w:before="240" w:line="276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Beiblatt </w:t>
            </w:r>
            <w:r w:rsidR="0081685B">
              <w:rPr>
                <w:b/>
                <w:sz w:val="36"/>
              </w:rPr>
              <w:t>Fischereierzeugnisse</w:t>
            </w:r>
            <w:r>
              <w:rPr>
                <w:b/>
                <w:sz w:val="36"/>
              </w:rPr>
              <w:t xml:space="preserve"> zum Betriebsspiegel</w:t>
            </w:r>
          </w:p>
          <w:p w:rsidR="0081685B" w:rsidRPr="009B2A8D" w:rsidRDefault="0081685B" w:rsidP="0081685B">
            <w:pPr>
              <w:spacing w:after="240" w:line="276" w:lineRule="auto"/>
            </w:pPr>
            <w:r w:rsidRPr="009B2A8D">
              <w:t>(ohne Umschlagsware)</w:t>
            </w:r>
          </w:p>
        </w:tc>
      </w:tr>
      <w:tr w:rsidR="00953A6E" w:rsidRPr="00B23A3E" w:rsidTr="009B2A8D">
        <w:trPr>
          <w:gridAfter w:val="1"/>
          <w:wAfter w:w="1449" w:type="dxa"/>
          <w:trHeight w:val="340"/>
        </w:trPr>
        <w:tc>
          <w:tcPr>
            <w:tcW w:w="9292" w:type="dxa"/>
            <w:gridSpan w:val="7"/>
            <w:shd w:val="clear" w:color="auto" w:fill="E2382A"/>
          </w:tcPr>
          <w:p w:rsidR="00953A6E" w:rsidRPr="0060424A" w:rsidRDefault="00E816FB" w:rsidP="00953A6E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Betriebsarten</w:t>
            </w:r>
          </w:p>
        </w:tc>
      </w:tr>
      <w:tr w:rsidR="0060424A" w:rsidTr="009B2A8D">
        <w:trPr>
          <w:trHeight w:val="170"/>
        </w:trPr>
        <w:tc>
          <w:tcPr>
            <w:tcW w:w="5952" w:type="dxa"/>
            <w:gridSpan w:val="5"/>
          </w:tcPr>
          <w:p w:rsidR="0060424A" w:rsidRDefault="0060424A" w:rsidP="00C357EE">
            <w:pPr>
              <w:pStyle w:val="Leerzeile"/>
            </w:pPr>
          </w:p>
        </w:tc>
        <w:tc>
          <w:tcPr>
            <w:tcW w:w="236" w:type="dxa"/>
          </w:tcPr>
          <w:p w:rsidR="0060424A" w:rsidRPr="00B30B4E" w:rsidRDefault="0060424A" w:rsidP="00C357EE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60424A" w:rsidRDefault="0060424A" w:rsidP="00C357EE">
            <w:pPr>
              <w:pStyle w:val="Leerzeile"/>
            </w:pPr>
          </w:p>
        </w:tc>
      </w:tr>
      <w:bookmarkStart w:id="0" w:name="_GoBack"/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Fischereifahrzeug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Gefrierschiff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Fabrikschiff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rFonts w:cs="Arial"/>
                <w:sz w:val="22"/>
                <w:szCs w:val="22"/>
              </w:rPr>
              <w:t>Versteigerungshalle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Großmarkt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Betrieb zur Herstellung von Fischereierzeugnissen</w:t>
            </w:r>
          </w:p>
        </w:tc>
      </w:tr>
      <w:tr w:rsidR="00547D73" w:rsidTr="009B2A8D">
        <w:trPr>
          <w:trHeight w:val="170"/>
        </w:trPr>
        <w:tc>
          <w:tcPr>
            <w:tcW w:w="5952" w:type="dxa"/>
            <w:gridSpan w:val="5"/>
          </w:tcPr>
          <w:p w:rsidR="00547D73" w:rsidRDefault="00547D73" w:rsidP="00C357EE">
            <w:pPr>
              <w:pStyle w:val="Leerzeile"/>
            </w:pPr>
          </w:p>
        </w:tc>
        <w:tc>
          <w:tcPr>
            <w:tcW w:w="236" w:type="dxa"/>
          </w:tcPr>
          <w:p w:rsidR="00547D73" w:rsidRPr="00B30B4E" w:rsidRDefault="00547D73" w:rsidP="00C357EE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547D73" w:rsidRDefault="00547D73" w:rsidP="00C357EE">
            <w:pPr>
              <w:pStyle w:val="Leerzeile"/>
            </w:pPr>
          </w:p>
        </w:tc>
      </w:tr>
      <w:tr w:rsidR="00547D73" w:rsidRPr="00C76B54" w:rsidTr="009B2A8D">
        <w:trPr>
          <w:gridAfter w:val="1"/>
          <w:wAfter w:w="1449" w:type="dxa"/>
        </w:trPr>
        <w:tc>
          <w:tcPr>
            <w:tcW w:w="9292" w:type="dxa"/>
            <w:gridSpan w:val="7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547D73" w:rsidRPr="00C76B54" w:rsidRDefault="00547D73" w:rsidP="00C357EE">
            <w:pPr>
              <w:pStyle w:val="OLE"/>
            </w:pPr>
            <w:r>
              <w:t xml:space="preserve">Ggf. Angabe des Heimathafens </w:t>
            </w:r>
            <w:r w:rsidRPr="008159B7">
              <w:rPr>
                <w:b w:val="0"/>
              </w:rPr>
              <w:t>(Angabe im Schiffsregister)</w:t>
            </w:r>
          </w:p>
        </w:tc>
      </w:tr>
      <w:tr w:rsidR="00547D73" w:rsidTr="009B2A8D">
        <w:trPr>
          <w:gridAfter w:val="1"/>
          <w:wAfter w:w="1449" w:type="dxa"/>
          <w:trHeight w:val="340"/>
        </w:trPr>
        <w:sdt>
          <w:sdtPr>
            <w:rPr>
              <w:sz w:val="22"/>
            </w:rPr>
            <w:id w:val="1745371735"/>
            <w:placeholder>
              <w:docPart w:val="C7203CE64E9B438E8FC09A7F07BCDF3D"/>
            </w:placeholder>
            <w:showingPlcHdr/>
            <w:text/>
          </w:sdtPr>
          <w:sdtEndPr/>
          <w:sdtContent>
            <w:tc>
              <w:tcPr>
                <w:tcW w:w="9292" w:type="dxa"/>
                <w:gridSpan w:val="7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</w:tcPr>
              <w:p w:rsidR="00547D73" w:rsidRDefault="009B2A8D" w:rsidP="00C357EE">
                <w:pPr>
                  <w:pStyle w:val="Ausfllbereich"/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547D73" w:rsidTr="009B2A8D">
        <w:trPr>
          <w:trHeight w:val="340"/>
        </w:trPr>
        <w:tc>
          <w:tcPr>
            <w:tcW w:w="5952" w:type="dxa"/>
            <w:gridSpan w:val="5"/>
          </w:tcPr>
          <w:p w:rsidR="00547D73" w:rsidRDefault="00547D73" w:rsidP="00C357EE">
            <w:pPr>
              <w:pStyle w:val="Leerzeile"/>
            </w:pPr>
          </w:p>
        </w:tc>
        <w:tc>
          <w:tcPr>
            <w:tcW w:w="236" w:type="dxa"/>
          </w:tcPr>
          <w:p w:rsidR="00547D73" w:rsidRPr="00B30B4E" w:rsidRDefault="00547D73" w:rsidP="00C357EE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547D73" w:rsidRDefault="00547D73" w:rsidP="00C357EE">
            <w:pPr>
              <w:pStyle w:val="Leerzeile"/>
            </w:pPr>
          </w:p>
        </w:tc>
      </w:tr>
      <w:tr w:rsidR="00547D73" w:rsidRPr="00B23A3E" w:rsidTr="009B2A8D">
        <w:trPr>
          <w:gridAfter w:val="1"/>
          <w:wAfter w:w="1449" w:type="dxa"/>
          <w:trHeight w:val="340"/>
        </w:trPr>
        <w:tc>
          <w:tcPr>
            <w:tcW w:w="9292" w:type="dxa"/>
            <w:gridSpan w:val="7"/>
            <w:shd w:val="clear" w:color="auto" w:fill="E2382A"/>
          </w:tcPr>
          <w:p w:rsidR="00547D73" w:rsidRPr="0060424A" w:rsidRDefault="00547D73" w:rsidP="005B0818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 xml:space="preserve">Betriebsbereiche </w:t>
            </w:r>
          </w:p>
        </w:tc>
      </w:tr>
      <w:tr w:rsidR="00547D73" w:rsidTr="009B2A8D">
        <w:trPr>
          <w:trHeight w:val="170"/>
        </w:trPr>
        <w:tc>
          <w:tcPr>
            <w:tcW w:w="5952" w:type="dxa"/>
            <w:gridSpan w:val="5"/>
          </w:tcPr>
          <w:p w:rsidR="00547D73" w:rsidRDefault="00547D73" w:rsidP="00C357EE">
            <w:pPr>
              <w:pStyle w:val="Leerzeile"/>
            </w:pPr>
          </w:p>
        </w:tc>
        <w:tc>
          <w:tcPr>
            <w:tcW w:w="236" w:type="dxa"/>
          </w:tcPr>
          <w:p w:rsidR="00547D73" w:rsidRPr="00B30B4E" w:rsidRDefault="00547D73" w:rsidP="00C357EE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547D73" w:rsidRDefault="00547D73" w:rsidP="00C357EE">
            <w:pPr>
              <w:pStyle w:val="Leerzeile"/>
            </w:pP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545077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66E07">
              <w:rPr>
                <w:sz w:val="22"/>
              </w:rPr>
              <w:t>Frische Fischereierzeugnisse, ganze Fische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366E07" w:rsidRDefault="009B2A8D" w:rsidP="009B2A8D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Zubereitete Fischereierzeugnisse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366E07" w:rsidRDefault="009B2A8D" w:rsidP="009B2A8D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Verarbeitete Fischereierzeugnisse</w:t>
            </w:r>
          </w:p>
        </w:tc>
      </w:tr>
      <w:tr w:rsidR="009B2A8D" w:rsidRPr="00545077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366E07" w:rsidRDefault="009B2A8D" w:rsidP="009B2A8D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Durch maschinelles Ablösen von Fleisch gewonnene Fischereierzeugnisse</w:t>
            </w:r>
          </w:p>
        </w:tc>
      </w:tr>
      <w:tr w:rsidR="009B2A8D" w:rsidTr="009B2A8D">
        <w:trPr>
          <w:trHeight w:val="340"/>
        </w:trPr>
        <w:tc>
          <w:tcPr>
            <w:tcW w:w="5952" w:type="dxa"/>
            <w:gridSpan w:val="5"/>
          </w:tcPr>
          <w:p w:rsidR="009B2A8D" w:rsidRDefault="009B2A8D" w:rsidP="009B2A8D">
            <w:pPr>
              <w:pStyle w:val="Leerzeile"/>
            </w:pPr>
          </w:p>
        </w:tc>
        <w:tc>
          <w:tcPr>
            <w:tcW w:w="236" w:type="dxa"/>
          </w:tcPr>
          <w:p w:rsidR="009B2A8D" w:rsidRPr="00B30B4E" w:rsidRDefault="009B2A8D" w:rsidP="009B2A8D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9B2A8D" w:rsidRDefault="009B2A8D" w:rsidP="009B2A8D">
            <w:pPr>
              <w:pStyle w:val="Leerzeile"/>
            </w:pPr>
          </w:p>
        </w:tc>
      </w:tr>
      <w:tr w:rsidR="009B2A8D" w:rsidRPr="00B23A3E" w:rsidTr="009B2A8D">
        <w:trPr>
          <w:gridAfter w:val="1"/>
          <w:wAfter w:w="1449" w:type="dxa"/>
          <w:trHeight w:val="340"/>
        </w:trPr>
        <w:tc>
          <w:tcPr>
            <w:tcW w:w="9292" w:type="dxa"/>
            <w:gridSpan w:val="7"/>
            <w:shd w:val="clear" w:color="auto" w:fill="E2382A"/>
          </w:tcPr>
          <w:p w:rsidR="009B2A8D" w:rsidRPr="0060424A" w:rsidRDefault="009B2A8D" w:rsidP="009B2A8D">
            <w:pPr>
              <w:pStyle w:val="Bereichsberschrift"/>
              <w:rPr>
                <w:sz w:val="22"/>
              </w:rPr>
            </w:pPr>
            <w:r>
              <w:t>Muschelarten</w:t>
            </w:r>
          </w:p>
        </w:tc>
      </w:tr>
      <w:tr w:rsidR="009B2A8D" w:rsidTr="009B2A8D">
        <w:trPr>
          <w:trHeight w:val="170"/>
        </w:trPr>
        <w:tc>
          <w:tcPr>
            <w:tcW w:w="5952" w:type="dxa"/>
            <w:gridSpan w:val="5"/>
          </w:tcPr>
          <w:p w:rsidR="009B2A8D" w:rsidRDefault="009B2A8D" w:rsidP="009B2A8D">
            <w:pPr>
              <w:pStyle w:val="Leerzeile"/>
            </w:pPr>
          </w:p>
        </w:tc>
        <w:tc>
          <w:tcPr>
            <w:tcW w:w="236" w:type="dxa"/>
          </w:tcPr>
          <w:p w:rsidR="009B2A8D" w:rsidRPr="00B30B4E" w:rsidRDefault="009B2A8D" w:rsidP="009B2A8D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9B2A8D" w:rsidRDefault="009B2A8D" w:rsidP="009B2A8D">
            <w:pPr>
              <w:pStyle w:val="Leerzeile"/>
            </w:pPr>
          </w:p>
        </w:tc>
      </w:tr>
      <w:tr w:rsidR="009B2A8D" w:rsidRPr="009B2A8D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B2A8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  <w:szCs w:val="22"/>
              </w:rPr>
            </w:r>
            <w:r w:rsidR="00484FA7">
              <w:rPr>
                <w:rFonts w:cs="Arial"/>
                <w:sz w:val="22"/>
                <w:szCs w:val="22"/>
              </w:rPr>
              <w:fldChar w:fldCharType="separate"/>
            </w:r>
            <w:r w:rsidRPr="009B2A8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Miesmuscheln</w:t>
            </w:r>
          </w:p>
        </w:tc>
      </w:tr>
      <w:tr w:rsidR="009B2A8D" w:rsidRPr="009B2A8D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B2A8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  <w:szCs w:val="22"/>
              </w:rPr>
            </w:r>
            <w:r w:rsidR="00484FA7">
              <w:rPr>
                <w:rFonts w:cs="Arial"/>
                <w:sz w:val="22"/>
                <w:szCs w:val="22"/>
              </w:rPr>
              <w:fldChar w:fldCharType="separate"/>
            </w:r>
            <w:r w:rsidRPr="009B2A8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>Austern</w:t>
            </w:r>
          </w:p>
        </w:tc>
      </w:tr>
      <w:tr w:rsidR="009B2A8D" w:rsidRPr="009B2A8D" w:rsidTr="009B2A8D">
        <w:trPr>
          <w:gridAfter w:val="1"/>
          <w:wAfter w:w="1449" w:type="dxa"/>
          <w:trHeight w:val="340"/>
        </w:trPr>
        <w:tc>
          <w:tcPr>
            <w:tcW w:w="395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B2A8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  <w:szCs w:val="22"/>
              </w:rPr>
            </w:r>
            <w:r w:rsidR="00484FA7">
              <w:rPr>
                <w:rFonts w:cs="Arial"/>
                <w:sz w:val="22"/>
                <w:szCs w:val="22"/>
              </w:rPr>
              <w:fldChar w:fldCharType="separate"/>
            </w:r>
            <w:r w:rsidRPr="009B2A8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897" w:type="dxa"/>
            <w:gridSpan w:val="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9B2A8D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9B2A8D">
              <w:rPr>
                <w:sz w:val="22"/>
                <w:szCs w:val="22"/>
              </w:rPr>
              <w:t xml:space="preserve">Sonstige: </w:t>
            </w:r>
            <w:sdt>
              <w:sdtPr>
                <w:rPr>
                  <w:sz w:val="22"/>
                  <w:szCs w:val="22"/>
                </w:rPr>
                <w:id w:val="-1563091076"/>
                <w:placeholder>
                  <w:docPart w:val="4136B195035C4088B5C7F2387DACB7C7"/>
                </w:placeholder>
                <w:showingPlcHdr/>
                <w:text/>
              </w:sdtPr>
              <w:sdtEndPr/>
              <w:sdtContent>
                <w:r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9B2A8D" w:rsidTr="009B2A8D">
        <w:trPr>
          <w:trHeight w:val="340"/>
        </w:trPr>
        <w:tc>
          <w:tcPr>
            <w:tcW w:w="5952" w:type="dxa"/>
            <w:gridSpan w:val="5"/>
          </w:tcPr>
          <w:p w:rsidR="009B2A8D" w:rsidRDefault="009B2A8D" w:rsidP="009B2A8D">
            <w:pPr>
              <w:pStyle w:val="Leerzeile"/>
            </w:pPr>
          </w:p>
        </w:tc>
        <w:tc>
          <w:tcPr>
            <w:tcW w:w="236" w:type="dxa"/>
          </w:tcPr>
          <w:p w:rsidR="009B2A8D" w:rsidRPr="00B30B4E" w:rsidRDefault="009B2A8D" w:rsidP="009B2A8D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9B2A8D" w:rsidRDefault="009B2A8D" w:rsidP="009B2A8D">
            <w:pPr>
              <w:pStyle w:val="Leerzeile"/>
            </w:pPr>
          </w:p>
        </w:tc>
      </w:tr>
      <w:tr w:rsidR="009B2A8D" w:rsidRPr="00B23A3E" w:rsidTr="009B2A8D">
        <w:trPr>
          <w:gridAfter w:val="1"/>
          <w:wAfter w:w="1449" w:type="dxa"/>
          <w:trHeight w:val="340"/>
        </w:trPr>
        <w:tc>
          <w:tcPr>
            <w:tcW w:w="9292" w:type="dxa"/>
            <w:gridSpan w:val="7"/>
            <w:shd w:val="clear" w:color="auto" w:fill="E2382A"/>
          </w:tcPr>
          <w:p w:rsidR="009B2A8D" w:rsidRPr="0060424A" w:rsidRDefault="009B2A8D" w:rsidP="009B2A8D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Informationen zur Betriebsstruktur</w:t>
            </w:r>
          </w:p>
        </w:tc>
      </w:tr>
      <w:tr w:rsidR="009B2A8D" w:rsidRPr="00295404" w:rsidTr="009B2A8D">
        <w:trPr>
          <w:trHeight w:val="170"/>
        </w:trPr>
        <w:tc>
          <w:tcPr>
            <w:tcW w:w="5952" w:type="dxa"/>
            <w:gridSpan w:val="5"/>
          </w:tcPr>
          <w:p w:rsidR="009B2A8D" w:rsidRPr="00295404" w:rsidRDefault="009B2A8D" w:rsidP="009B2A8D">
            <w:pPr>
              <w:pStyle w:val="Leerzeile"/>
            </w:pPr>
          </w:p>
        </w:tc>
        <w:tc>
          <w:tcPr>
            <w:tcW w:w="236" w:type="dxa"/>
          </w:tcPr>
          <w:p w:rsidR="009B2A8D" w:rsidRPr="00295404" w:rsidRDefault="009B2A8D" w:rsidP="009B2A8D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9B2A8D" w:rsidRPr="00295404" w:rsidRDefault="009B2A8D" w:rsidP="009B2A8D">
            <w:pPr>
              <w:pStyle w:val="Leerzeile"/>
            </w:pPr>
          </w:p>
        </w:tc>
      </w:tr>
      <w:tr w:rsidR="009B2A8D" w:rsidRPr="008F48A9" w:rsidTr="009B2A8D">
        <w:trPr>
          <w:gridAfter w:val="1"/>
          <w:wAfter w:w="1449" w:type="dxa"/>
          <w:trHeight w:val="340"/>
        </w:trPr>
        <w:tc>
          <w:tcPr>
            <w:tcW w:w="395" w:type="dxa"/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91" w:type="dxa"/>
            <w:shd w:val="clear" w:color="auto" w:fill="E5E5E5" w:themeFill="accent4" w:themeFillTint="33"/>
            <w:vAlign w:val="center"/>
          </w:tcPr>
          <w:p w:rsidR="009B2A8D" w:rsidRPr="005D262F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366E07">
              <w:rPr>
                <w:sz w:val="22"/>
              </w:rPr>
              <w:t>Produktion ganzjährig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9B2A8D" w:rsidRPr="00820E8C" w:rsidRDefault="009B2A8D" w:rsidP="002C3A98">
            <w:pPr>
              <w:pStyle w:val="Ausfllbereich"/>
              <w:spacing w:before="0"/>
              <w:rPr>
                <w:sz w:val="22"/>
              </w:rPr>
            </w:pPr>
          </w:p>
        </w:tc>
        <w:tc>
          <w:tcPr>
            <w:tcW w:w="350" w:type="dxa"/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220" w:type="dxa"/>
            <w:gridSpan w:val="3"/>
            <w:shd w:val="clear" w:color="auto" w:fill="E5E5E5" w:themeFill="accent4" w:themeFillTint="33"/>
            <w:vAlign w:val="center"/>
          </w:tcPr>
          <w:p w:rsidR="009B2A8D" w:rsidRPr="005D262F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Saisonbetrieb (von </w:t>
            </w:r>
            <w:sdt>
              <w:sdtPr>
                <w:rPr>
                  <w:sz w:val="22"/>
                </w:rPr>
                <w:id w:val="-1226137177"/>
                <w:placeholder>
                  <w:docPart w:val="CC578BC103C544509B76A2E82F3A16C5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>
              <w:rPr>
                <w:sz w:val="22"/>
              </w:rPr>
              <w:t xml:space="preserve"> </w:t>
            </w:r>
            <w:r w:rsidRPr="00366E07">
              <w:rPr>
                <w:sz w:val="22"/>
              </w:rPr>
              <w:t>bis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851150371"/>
                <w:placeholder>
                  <w:docPart w:val="9972C8AF657A45B2BFF98A93D62BA4F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  <w:r>
              <w:rPr>
                <w:sz w:val="22"/>
              </w:rPr>
              <w:t xml:space="preserve"> </w:t>
            </w:r>
            <w:r w:rsidRPr="00366E07">
              <w:rPr>
                <w:sz w:val="22"/>
              </w:rPr>
              <w:t>)</w:t>
            </w:r>
          </w:p>
        </w:tc>
      </w:tr>
      <w:tr w:rsidR="009B2A8D" w:rsidRPr="00295404" w:rsidTr="009B2A8D">
        <w:trPr>
          <w:trHeight w:val="340"/>
        </w:trPr>
        <w:tc>
          <w:tcPr>
            <w:tcW w:w="5952" w:type="dxa"/>
            <w:gridSpan w:val="5"/>
          </w:tcPr>
          <w:p w:rsidR="009B2A8D" w:rsidRPr="00295404" w:rsidRDefault="009B2A8D" w:rsidP="009B2A8D">
            <w:pPr>
              <w:pStyle w:val="Leerzeile"/>
            </w:pPr>
          </w:p>
        </w:tc>
        <w:tc>
          <w:tcPr>
            <w:tcW w:w="236" w:type="dxa"/>
          </w:tcPr>
          <w:p w:rsidR="009B2A8D" w:rsidRPr="00295404" w:rsidRDefault="009B2A8D" w:rsidP="009B2A8D">
            <w:pPr>
              <w:pStyle w:val="Leerzeile"/>
            </w:pPr>
          </w:p>
        </w:tc>
        <w:tc>
          <w:tcPr>
            <w:tcW w:w="4553" w:type="dxa"/>
            <w:gridSpan w:val="2"/>
          </w:tcPr>
          <w:p w:rsidR="009B2A8D" w:rsidRPr="00295404" w:rsidRDefault="009B2A8D" w:rsidP="009B2A8D">
            <w:pPr>
              <w:pStyle w:val="Leerzeile"/>
            </w:pPr>
          </w:p>
        </w:tc>
      </w:tr>
    </w:tbl>
    <w:p w:rsidR="00F42CCB" w:rsidRDefault="00F42CCB">
      <w:r>
        <w:rPr>
          <w:b/>
        </w:rPr>
        <w:br w:type="page"/>
      </w: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077"/>
        <w:gridCol w:w="239"/>
        <w:gridCol w:w="1178"/>
        <w:gridCol w:w="3371"/>
      </w:tblGrid>
      <w:tr w:rsidR="00547D73" w:rsidRPr="002E459C" w:rsidTr="00E9184F">
        <w:trPr>
          <w:trHeight w:val="340"/>
        </w:trPr>
        <w:tc>
          <w:tcPr>
            <w:tcW w:w="9291" w:type="dxa"/>
            <w:gridSpan w:val="5"/>
            <w:shd w:val="clear" w:color="auto" w:fill="808080" w:themeFill="accent4"/>
          </w:tcPr>
          <w:p w:rsidR="00547D73" w:rsidRPr="002E459C" w:rsidRDefault="00547D73" w:rsidP="00C357EE">
            <w:pPr>
              <w:pStyle w:val="Unterberschrift"/>
            </w:pPr>
            <w:r w:rsidRPr="002E459C">
              <w:lastRenderedPageBreak/>
              <w:t xml:space="preserve">Bereich </w:t>
            </w:r>
            <w:r w:rsidRPr="00ED6E95">
              <w:t>frische Fischereierzeugnisse, ganze Fische</w:t>
            </w:r>
          </w:p>
        </w:tc>
      </w:tr>
      <w:tr w:rsidR="00547D73" w:rsidRPr="00295404" w:rsidTr="00441E6B">
        <w:trPr>
          <w:trHeight w:val="170"/>
        </w:trPr>
        <w:tc>
          <w:tcPr>
            <w:tcW w:w="4503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239" w:type="dxa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</w:tr>
      <w:tr w:rsidR="00547D73" w:rsidRPr="00C76B54" w:rsidTr="00441E6B">
        <w:tc>
          <w:tcPr>
            <w:tcW w:w="9291" w:type="dxa"/>
            <w:gridSpan w:val="5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47D73" w:rsidRPr="00814D6E" w:rsidRDefault="00547D73" w:rsidP="00250604">
            <w:pPr>
              <w:pStyle w:val="OLE"/>
              <w:rPr>
                <w:b w:val="0"/>
              </w:rPr>
            </w:pPr>
            <w:r>
              <w:t xml:space="preserve">Menge in kg pro Woche </w:t>
            </w:r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366E07" w:rsidRDefault="00547D73" w:rsidP="00F42CCB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Kapazität der Hälterung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F42CCB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1840661813"/>
                <w:placeholder>
                  <w:docPart w:val="22E0B6D5216D458F818082B429C56923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366E07" w:rsidRDefault="00547D73" w:rsidP="00F42CCB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Maximale Schlachtkapazität pro Stunde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F42CCB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1199077227"/>
                <w:placeholder>
                  <w:docPart w:val="F453494C000F404DB241A63DD433A121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366E07" w:rsidRDefault="00547D73" w:rsidP="00F42CCB">
            <w:pPr>
              <w:pStyle w:val="Ausfllbereich"/>
              <w:spacing w:before="0"/>
              <w:rPr>
                <w:sz w:val="22"/>
              </w:rPr>
            </w:pPr>
            <w:r w:rsidRPr="00366E07">
              <w:rPr>
                <w:sz w:val="22"/>
              </w:rPr>
              <w:t>Durchschnittliche Schlachtkapazität pro Woche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F42CCB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476659122"/>
                <w:placeholder>
                  <w:docPart w:val="F6C1C6BA22084E879348E200E5AF9EEE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F42CCB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595333085"/>
                <w:placeholder>
                  <w:docPart w:val="4B3558E0D6ED4B559A4BF45D7506EEEC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F42CCB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1082444047"/>
                <w:placeholder>
                  <w:docPart w:val="88AC955E7B3E4397A9D76509F1BAA823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F42CCB" w:rsidTr="005B2A06">
        <w:trPr>
          <w:trHeight w:val="340"/>
        </w:trPr>
        <w:tc>
          <w:tcPr>
            <w:tcW w:w="4503" w:type="dxa"/>
            <w:gridSpan w:val="2"/>
          </w:tcPr>
          <w:p w:rsidR="00F42CCB" w:rsidRDefault="00F42CCB" w:rsidP="005B2A06">
            <w:pPr>
              <w:pStyle w:val="Leerzeile"/>
            </w:pPr>
          </w:p>
        </w:tc>
        <w:tc>
          <w:tcPr>
            <w:tcW w:w="239" w:type="dxa"/>
          </w:tcPr>
          <w:p w:rsidR="00F42CCB" w:rsidRPr="00B30B4E" w:rsidRDefault="00F42CCB" w:rsidP="005B2A06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F42CCB" w:rsidRDefault="00F42CCB" w:rsidP="005B2A06">
            <w:pPr>
              <w:pStyle w:val="Leerzeile"/>
            </w:pPr>
          </w:p>
        </w:tc>
      </w:tr>
      <w:tr w:rsidR="00547D73" w:rsidRPr="002E459C" w:rsidTr="00F42CCB">
        <w:trPr>
          <w:trHeight w:val="340"/>
        </w:trPr>
        <w:tc>
          <w:tcPr>
            <w:tcW w:w="9291" w:type="dxa"/>
            <w:gridSpan w:val="5"/>
            <w:shd w:val="clear" w:color="auto" w:fill="808080" w:themeFill="accent4"/>
          </w:tcPr>
          <w:p w:rsidR="00547D73" w:rsidRPr="002E459C" w:rsidRDefault="00547D73" w:rsidP="00C357EE">
            <w:pPr>
              <w:pStyle w:val="Unterberschrift"/>
            </w:pPr>
            <w:r w:rsidRPr="002E459C">
              <w:t xml:space="preserve">Bereich </w:t>
            </w:r>
            <w:r w:rsidRPr="00ED6E95">
              <w:t>zubereitete Fischereierzeugnisse</w:t>
            </w:r>
          </w:p>
        </w:tc>
      </w:tr>
      <w:tr w:rsidR="00547D73" w:rsidRPr="00295404" w:rsidTr="00441E6B">
        <w:trPr>
          <w:trHeight w:val="170"/>
        </w:trPr>
        <w:tc>
          <w:tcPr>
            <w:tcW w:w="4503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239" w:type="dxa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</w:tr>
      <w:tr w:rsidR="00547D73" w:rsidRPr="00C76B54" w:rsidTr="00441E6B">
        <w:tc>
          <w:tcPr>
            <w:tcW w:w="9291" w:type="dxa"/>
            <w:gridSpan w:val="5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47D73" w:rsidRPr="00814D6E" w:rsidRDefault="00547D73" w:rsidP="00C357EE">
            <w:pPr>
              <w:pStyle w:val="OLE"/>
              <w:rPr>
                <w:b w:val="0"/>
              </w:rPr>
            </w:pPr>
            <w:r>
              <w:t xml:space="preserve">Menge in kg pro Woche </w:t>
            </w:r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547D73" w:rsidP="00E9184F">
            <w:pPr>
              <w:pStyle w:val="Ausfllbereich"/>
              <w:spacing w:before="0"/>
              <w:rPr>
                <w:sz w:val="18"/>
              </w:rPr>
            </w:pPr>
            <w:r w:rsidRPr="00366E07">
              <w:rPr>
                <w:sz w:val="22"/>
              </w:rPr>
              <w:t>Süßwasserfische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1381591753"/>
                <w:placeholder>
                  <w:docPart w:val="D7A7C002212746A3878D1EF6BD21C082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547D73" w:rsidP="00E9184F">
            <w:pPr>
              <w:pStyle w:val="Ausfllbereich"/>
              <w:spacing w:before="0"/>
              <w:rPr>
                <w:sz w:val="18"/>
              </w:rPr>
            </w:pPr>
            <w:r w:rsidRPr="00366E07">
              <w:rPr>
                <w:sz w:val="22"/>
              </w:rPr>
              <w:t>Salzwasserfische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1888474704"/>
                <w:placeholder>
                  <w:docPart w:val="434844C7AEB047819F4FE3D421008AFD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547D73" w:rsidP="00E9184F">
            <w:pPr>
              <w:pStyle w:val="Ausfllbereich"/>
              <w:spacing w:before="0"/>
              <w:rPr>
                <w:sz w:val="18"/>
              </w:rPr>
            </w:pPr>
            <w:r w:rsidRPr="00366E07">
              <w:rPr>
                <w:sz w:val="22"/>
              </w:rPr>
              <w:t>Krustentiere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525708520"/>
                <w:placeholder>
                  <w:docPart w:val="DF76110647754EAA9D42C0AD2B034197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547D73" w:rsidP="00E9184F">
            <w:pPr>
              <w:pStyle w:val="Ausfllbereich"/>
              <w:spacing w:before="0"/>
              <w:rPr>
                <w:sz w:val="18"/>
              </w:rPr>
            </w:pPr>
            <w:r w:rsidRPr="00366E07">
              <w:rPr>
                <w:sz w:val="22"/>
              </w:rPr>
              <w:t>Schalentiere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1231807429"/>
                <w:placeholder>
                  <w:docPart w:val="9FB0046323C74B2096709E9B05CB23FD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ED6E95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137262842"/>
                <w:placeholder>
                  <w:docPart w:val="528B0768073F435086A8F5085527E684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814D6E" w:rsidRDefault="00484FA7" w:rsidP="00E9184F">
            <w:pPr>
              <w:pStyle w:val="Ausfllbereich"/>
              <w:spacing w:before="0"/>
              <w:rPr>
                <w:sz w:val="18"/>
              </w:rPr>
            </w:pPr>
            <w:sdt>
              <w:sdtPr>
                <w:rPr>
                  <w:sz w:val="22"/>
                  <w:szCs w:val="22"/>
                </w:rPr>
                <w:id w:val="-55479572"/>
                <w:placeholder>
                  <w:docPart w:val="F7F955FDEAFF4EB2ABF2EC2760A2E2FB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295404" w:rsidTr="00441E6B">
        <w:trPr>
          <w:trHeight w:val="170"/>
        </w:trPr>
        <w:tc>
          <w:tcPr>
            <w:tcW w:w="4503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239" w:type="dxa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</w:tr>
      <w:tr w:rsidR="00547D73" w:rsidRPr="00C76B54" w:rsidTr="00441E6B">
        <w:trPr>
          <w:gridAfter w:val="3"/>
          <w:wAfter w:w="4788" w:type="dxa"/>
        </w:trPr>
        <w:tc>
          <w:tcPr>
            <w:tcW w:w="4503" w:type="dxa"/>
            <w:gridSpan w:val="2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47D73" w:rsidRPr="00814D6E" w:rsidRDefault="00547D73" w:rsidP="00C357EE">
            <w:pPr>
              <w:pStyle w:val="OLE"/>
              <w:rPr>
                <w:b w:val="0"/>
              </w:rPr>
            </w:pPr>
            <w:r>
              <w:t>Arbeitsgänge</w:t>
            </w:r>
          </w:p>
        </w:tc>
      </w:tr>
      <w:tr w:rsidR="009B2A8D" w:rsidRPr="00A4445C" w:rsidTr="009B2A8D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5D262F" w:rsidRDefault="009B2A8D" w:rsidP="009B2A8D">
            <w:pPr>
              <w:pStyle w:val="Ausfllbereich"/>
              <w:spacing w:before="0"/>
              <w:rPr>
                <w:sz w:val="22"/>
                <w:szCs w:val="22"/>
              </w:rPr>
            </w:pPr>
            <w:r w:rsidRPr="004C3810">
              <w:rPr>
                <w:sz w:val="22"/>
              </w:rPr>
              <w:t>Köpfen</w:t>
            </w:r>
          </w:p>
        </w:tc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B2A8D" w:rsidRPr="00A4445C" w:rsidTr="002C3A98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4C3810" w:rsidRDefault="009B2A8D" w:rsidP="009B2A8D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Zerteilen, Filetieren, Zerkleinern</w:t>
            </w:r>
          </w:p>
        </w:tc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B2A8D" w:rsidRPr="00A4445C" w:rsidTr="002C3A98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5D262F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4C3810">
              <w:rPr>
                <w:sz w:val="22"/>
              </w:rPr>
              <w:t>Verpacken</w:t>
            </w:r>
          </w:p>
        </w:tc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B2A8D" w:rsidRPr="00A4445C" w:rsidTr="002C3A98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5D262F" w:rsidRDefault="009B2A8D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4C3810">
              <w:rPr>
                <w:sz w:val="22"/>
              </w:rPr>
              <w:t>Kühlen</w:t>
            </w:r>
          </w:p>
        </w:tc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B2A8D" w:rsidRPr="0087108C" w:rsidRDefault="009B2A8D" w:rsidP="002C3A98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9B2A8D" w:rsidRPr="00A4445C" w:rsidTr="002C3A98">
        <w:trPr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84FA7">
              <w:rPr>
                <w:rFonts w:cs="Arial"/>
                <w:sz w:val="22"/>
              </w:rPr>
            </w:r>
            <w:r w:rsidR="00484FA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B2A8D" w:rsidRPr="004C3810" w:rsidRDefault="009B2A8D" w:rsidP="009B2A8D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Tiefgefrieren</w:t>
            </w:r>
          </w:p>
        </w:tc>
        <w:tc>
          <w:tcPr>
            <w:tcW w:w="4788" w:type="dxa"/>
            <w:gridSpan w:val="3"/>
            <w:tcBorders>
              <w:left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9B2A8D" w:rsidRPr="0087108C" w:rsidRDefault="009B2A8D" w:rsidP="009B2A8D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547D73" w:rsidRPr="00295404" w:rsidTr="004C3810">
        <w:trPr>
          <w:trHeight w:val="340"/>
        </w:trPr>
        <w:tc>
          <w:tcPr>
            <w:tcW w:w="4503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239" w:type="dxa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</w:tr>
      <w:tr w:rsidR="00547D73" w:rsidRPr="002E459C" w:rsidTr="00F42CCB">
        <w:trPr>
          <w:trHeight w:val="340"/>
        </w:trPr>
        <w:tc>
          <w:tcPr>
            <w:tcW w:w="9291" w:type="dxa"/>
            <w:gridSpan w:val="5"/>
            <w:shd w:val="clear" w:color="auto" w:fill="808080" w:themeFill="accent4"/>
          </w:tcPr>
          <w:p w:rsidR="00547D73" w:rsidRPr="002E459C" w:rsidRDefault="00547D73" w:rsidP="00C357EE">
            <w:pPr>
              <w:pStyle w:val="Unterberschrift"/>
            </w:pPr>
            <w:r w:rsidRPr="002E459C">
              <w:t xml:space="preserve">Bereich </w:t>
            </w:r>
            <w:r w:rsidRPr="00A60057">
              <w:t>verarbeitete Fischereierzeugnisse</w:t>
            </w:r>
          </w:p>
        </w:tc>
      </w:tr>
      <w:tr w:rsidR="00547D73" w:rsidRPr="00295404" w:rsidTr="00441E6B">
        <w:trPr>
          <w:trHeight w:val="170"/>
        </w:trPr>
        <w:tc>
          <w:tcPr>
            <w:tcW w:w="4503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239" w:type="dxa"/>
          </w:tcPr>
          <w:p w:rsidR="00547D73" w:rsidRPr="00295404" w:rsidRDefault="00547D73" w:rsidP="00C357EE">
            <w:pPr>
              <w:pStyle w:val="Leerzeile"/>
            </w:pPr>
          </w:p>
        </w:tc>
        <w:tc>
          <w:tcPr>
            <w:tcW w:w="4549" w:type="dxa"/>
            <w:gridSpan w:val="2"/>
          </w:tcPr>
          <w:p w:rsidR="00547D73" w:rsidRPr="00295404" w:rsidRDefault="00547D73" w:rsidP="00C357EE">
            <w:pPr>
              <w:pStyle w:val="Leerzeile"/>
            </w:pPr>
          </w:p>
        </w:tc>
      </w:tr>
      <w:tr w:rsidR="00547D73" w:rsidRPr="00C76B54" w:rsidTr="00441E6B">
        <w:tc>
          <w:tcPr>
            <w:tcW w:w="9291" w:type="dxa"/>
            <w:gridSpan w:val="5"/>
            <w:tcBorders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CCCCCC" w:themeFill="accent4" w:themeFillTint="66"/>
          </w:tcPr>
          <w:p w:rsidR="00547D73" w:rsidRPr="00A60057" w:rsidRDefault="00547D73" w:rsidP="00C357EE">
            <w:pPr>
              <w:pStyle w:val="OLE"/>
              <w:rPr>
                <w:b w:val="0"/>
              </w:rPr>
            </w:pPr>
            <w:r w:rsidRPr="00A60057">
              <w:t>Menge Pro</w:t>
            </w:r>
            <w:r>
              <w:t xml:space="preserve">duktarten (ca.) in kg pro Woche </w:t>
            </w:r>
            <w:r>
              <w:rPr>
                <w:b w:val="0"/>
              </w:rPr>
              <w:t>(ggf. weitere Produktarten ergänzen, z.B. Sushi, Surimi, …)</w:t>
            </w:r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Getrocknete Fischereierzeugnisse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1819143816"/>
                <w:placeholder>
                  <w:docPart w:val="C402883375354773B8E5C8C42D2410FF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Kaltgeräucherte Fischereierzeugnisse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1304511206"/>
                <w:placeholder>
                  <w:docPart w:val="54BEB399E87B4E37A319ABE5F1067FB1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Heißgeräucherte Fischereierzeugnisse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-754513179"/>
                <w:placeholder>
                  <w:docPart w:val="A121D786E17149A4B4DA28BEFC0B43B4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Gesalzene Fischereierzeugnisse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1765805811"/>
                <w:placeholder>
                  <w:docPart w:val="F66A80D8434740D58096ED76A48B1E62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Anchosen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1880663225"/>
                <w:placeholder>
                  <w:docPart w:val="F431F43E1987499EBF03CA4122255C7F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Marinaden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-994633485"/>
                <w:placeholder>
                  <w:docPart w:val="1953A0330126498EBCB75B56BAE47F01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Erhitzte Fischereierzeugnisse (Brat-, Kochfisch)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-2086147502"/>
                <w:placeholder>
                  <w:docPart w:val="7C86A9CF09BB402EAC5832E9223CFF2E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c>
          <w:tcPr>
            <w:tcW w:w="5920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durch maschinelles Ablösen von Fleisch</w:t>
            </w:r>
          </w:p>
          <w:p w:rsidR="00547D73" w:rsidRPr="004C3810" w:rsidRDefault="00547D73" w:rsidP="00F65191">
            <w:pPr>
              <w:pStyle w:val="Ausfllbereich"/>
              <w:spacing w:before="0"/>
              <w:rPr>
                <w:sz w:val="22"/>
              </w:rPr>
            </w:pPr>
            <w:r w:rsidRPr="004C3810">
              <w:rPr>
                <w:sz w:val="22"/>
              </w:rPr>
              <w:t>gewonnene Fischereierzeugnisse</w:t>
            </w:r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-261146353"/>
                <w:placeholder>
                  <w:docPart w:val="0C8566F4A60F407CAC28755CF8C9E834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47D73" w:rsidRPr="004C3810" w:rsidTr="00441E6B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1546252257"/>
                <w:placeholder>
                  <w:docPart w:val="F48EFC1AC3F641A9BE1ED0AC85D84A03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371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547D73" w:rsidRPr="004C3810" w:rsidRDefault="00484FA7" w:rsidP="00F65191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  <w:szCs w:val="22"/>
                </w:rPr>
                <w:id w:val="-226142520"/>
                <w:placeholder>
                  <w:docPart w:val="66AE4402B38B4572BCFFBFFC260E8157"/>
                </w:placeholder>
                <w:showingPlcHdr/>
                <w:text/>
              </w:sdtPr>
              <w:sdtEndPr/>
              <w:sdtContent>
                <w:r w:rsidR="009B2A8D" w:rsidRPr="009B2A8D">
                  <w:rPr>
                    <w:rStyle w:val="Platzhaltertext"/>
                    <w:rFonts w:eastAsiaTheme="minorEastAsia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EE" w:rsidRDefault="00C357EE" w:rsidP="00B55D8D">
      <w:pPr>
        <w:spacing w:line="240" w:lineRule="auto"/>
      </w:pPr>
      <w:r>
        <w:separator/>
      </w:r>
    </w:p>
  </w:endnote>
  <w:endnote w:type="continuationSeparator" w:id="0">
    <w:p w:rsidR="00C357EE" w:rsidRDefault="00C357EE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143944391"/>
      <w:docPartObj>
        <w:docPartGallery w:val="Page Numbers (Bottom of Page)"/>
        <w:docPartUnique/>
      </w:docPartObj>
    </w:sdtPr>
    <w:sdtEndPr/>
    <w:sdtContent>
      <w:p w:rsidR="009B2A8D" w:rsidRPr="00141E3A" w:rsidRDefault="009B2A8D" w:rsidP="009B2A8D">
        <w:pPr>
          <w:pStyle w:val="Fuzeile"/>
          <w:jc w:val="center"/>
          <w:rPr>
            <w:b/>
            <w:color w:val="5F5F5F" w:themeColor="accent4" w:themeShade="BF"/>
            <w:sz w:val="18"/>
          </w:rPr>
        </w:pPr>
        <w:r w:rsidRPr="00141E3A">
          <w:rPr>
            <w:b/>
            <w:color w:val="5F5F5F" w:themeColor="accent4" w:themeShade="BF"/>
            <w:sz w:val="18"/>
          </w:rPr>
          <w:t>Die Senatorin für Gesundheit, Frauen und Verbraucherschutz | Freie Hansestadt Bremen | Referat 42</w:t>
        </w:r>
      </w:p>
      <w:p w:rsidR="00C357EE" w:rsidRPr="009B2A8D" w:rsidRDefault="009B2A8D" w:rsidP="009B2A8D">
        <w:pPr>
          <w:pStyle w:val="Fuzeile"/>
          <w:jc w:val="center"/>
          <w:rPr>
            <w:b/>
            <w:color w:val="5F5F5F" w:themeColor="accent4" w:themeShade="BF"/>
            <w:sz w:val="18"/>
          </w:rPr>
        </w:pPr>
        <w:r>
          <w:rPr>
            <w:b/>
            <w:color w:val="5F5F5F" w:themeColor="accent4" w:themeShade="BF"/>
            <w:sz w:val="18"/>
          </w:rPr>
          <w:t>Beiblatt Fischereierzeugnisse zum Betriebsspiegel</w:t>
        </w:r>
        <w:r w:rsidRPr="00141E3A">
          <w:rPr>
            <w:b/>
            <w:color w:val="5F5F5F" w:themeColor="accent4" w:themeShade="BF"/>
            <w:sz w:val="18"/>
          </w:rPr>
          <w:t xml:space="preserve">; Version 01 | Seite </w:t>
        </w:r>
        <w:r w:rsidRPr="00141E3A">
          <w:rPr>
            <w:b/>
            <w:color w:val="5F5F5F" w:themeColor="accent4" w:themeShade="BF"/>
            <w:sz w:val="18"/>
          </w:rPr>
          <w:fldChar w:fldCharType="begin"/>
        </w:r>
        <w:r w:rsidRPr="00141E3A">
          <w:rPr>
            <w:b/>
            <w:color w:val="5F5F5F" w:themeColor="accent4" w:themeShade="BF"/>
            <w:sz w:val="18"/>
          </w:rPr>
          <w:instrText>PAGE</w:instrText>
        </w:r>
        <w:r w:rsidRPr="00141E3A">
          <w:rPr>
            <w:b/>
            <w:color w:val="5F5F5F" w:themeColor="accent4" w:themeShade="BF"/>
            <w:sz w:val="18"/>
          </w:rPr>
          <w:fldChar w:fldCharType="separate"/>
        </w:r>
        <w:r w:rsidR="00484FA7">
          <w:rPr>
            <w:b/>
            <w:noProof/>
            <w:color w:val="5F5F5F" w:themeColor="accent4" w:themeShade="BF"/>
            <w:sz w:val="18"/>
          </w:rPr>
          <w:t>2</w:t>
        </w:r>
        <w:r w:rsidRPr="00141E3A">
          <w:rPr>
            <w:b/>
            <w:color w:val="5F5F5F" w:themeColor="accent4" w:themeShade="BF"/>
            <w:sz w:val="18"/>
          </w:rPr>
          <w:fldChar w:fldCharType="end"/>
        </w:r>
        <w:r w:rsidRPr="00141E3A">
          <w:rPr>
            <w:b/>
            <w:color w:val="5F5F5F" w:themeColor="accent4" w:themeShade="BF"/>
            <w:sz w:val="18"/>
          </w:rPr>
          <w:t xml:space="preserve"> von </w:t>
        </w:r>
        <w:r w:rsidRPr="00141E3A">
          <w:rPr>
            <w:b/>
            <w:color w:val="5F5F5F" w:themeColor="accent4" w:themeShade="BF"/>
            <w:sz w:val="18"/>
          </w:rPr>
          <w:fldChar w:fldCharType="begin"/>
        </w:r>
        <w:r w:rsidRPr="00141E3A">
          <w:rPr>
            <w:b/>
            <w:color w:val="5F5F5F" w:themeColor="accent4" w:themeShade="BF"/>
            <w:sz w:val="18"/>
          </w:rPr>
          <w:instrText>NUMPAGES</w:instrText>
        </w:r>
        <w:r w:rsidRPr="00141E3A">
          <w:rPr>
            <w:b/>
            <w:color w:val="5F5F5F" w:themeColor="accent4" w:themeShade="BF"/>
            <w:sz w:val="18"/>
          </w:rPr>
          <w:fldChar w:fldCharType="separate"/>
        </w:r>
        <w:r w:rsidR="00484FA7">
          <w:rPr>
            <w:b/>
            <w:noProof/>
            <w:color w:val="5F5F5F" w:themeColor="accent4" w:themeShade="BF"/>
            <w:sz w:val="18"/>
          </w:rPr>
          <w:t>2</w:t>
        </w:r>
        <w:r w:rsidRPr="00141E3A">
          <w:rPr>
            <w:b/>
            <w:color w:val="5F5F5F" w:themeColor="accent4" w:themeShade="BF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511717173"/>
      <w:docPartObj>
        <w:docPartGallery w:val="Page Numbers (Bottom of Page)"/>
        <w:docPartUnique/>
      </w:docPartObj>
    </w:sdtPr>
    <w:sdtEndPr/>
    <w:sdtContent>
      <w:p w:rsidR="009B2A8D" w:rsidRPr="00141E3A" w:rsidRDefault="009B2A8D" w:rsidP="009B2A8D">
        <w:pPr>
          <w:pStyle w:val="Fuzeile"/>
          <w:jc w:val="center"/>
          <w:rPr>
            <w:b/>
            <w:color w:val="5F5F5F" w:themeColor="accent4" w:themeShade="BF"/>
            <w:sz w:val="18"/>
          </w:rPr>
        </w:pPr>
        <w:r w:rsidRPr="00141E3A">
          <w:rPr>
            <w:b/>
            <w:color w:val="5F5F5F" w:themeColor="accent4" w:themeShade="BF"/>
            <w:sz w:val="18"/>
          </w:rPr>
          <w:t>Die Senatorin für Gesundheit, Frauen und Verbraucherschutz | Freie Hansestadt Bremen | Referat 42</w:t>
        </w:r>
      </w:p>
      <w:p w:rsidR="00C357EE" w:rsidRPr="009B2A8D" w:rsidRDefault="009B2A8D" w:rsidP="009B2A8D">
        <w:pPr>
          <w:pStyle w:val="Fuzeile"/>
          <w:jc w:val="center"/>
          <w:rPr>
            <w:b/>
            <w:color w:val="5F5F5F" w:themeColor="accent4" w:themeShade="BF"/>
            <w:sz w:val="18"/>
          </w:rPr>
        </w:pPr>
        <w:r>
          <w:rPr>
            <w:b/>
            <w:color w:val="5F5F5F" w:themeColor="accent4" w:themeShade="BF"/>
            <w:sz w:val="18"/>
          </w:rPr>
          <w:t>Beiblatt Fischereierzeugnisse zum Betriebsspiegel</w:t>
        </w:r>
        <w:r w:rsidRPr="00141E3A">
          <w:rPr>
            <w:b/>
            <w:color w:val="5F5F5F" w:themeColor="accent4" w:themeShade="BF"/>
            <w:sz w:val="18"/>
          </w:rPr>
          <w:t xml:space="preserve">; Version 01 | Seite </w:t>
        </w:r>
        <w:r w:rsidRPr="00141E3A">
          <w:rPr>
            <w:b/>
            <w:color w:val="5F5F5F" w:themeColor="accent4" w:themeShade="BF"/>
            <w:sz w:val="18"/>
          </w:rPr>
          <w:fldChar w:fldCharType="begin"/>
        </w:r>
        <w:r w:rsidRPr="00141E3A">
          <w:rPr>
            <w:b/>
            <w:color w:val="5F5F5F" w:themeColor="accent4" w:themeShade="BF"/>
            <w:sz w:val="18"/>
          </w:rPr>
          <w:instrText>PAGE</w:instrText>
        </w:r>
        <w:r w:rsidRPr="00141E3A">
          <w:rPr>
            <w:b/>
            <w:color w:val="5F5F5F" w:themeColor="accent4" w:themeShade="BF"/>
            <w:sz w:val="18"/>
          </w:rPr>
          <w:fldChar w:fldCharType="separate"/>
        </w:r>
        <w:r w:rsidR="00484FA7">
          <w:rPr>
            <w:b/>
            <w:noProof/>
            <w:color w:val="5F5F5F" w:themeColor="accent4" w:themeShade="BF"/>
            <w:sz w:val="18"/>
          </w:rPr>
          <w:t>1</w:t>
        </w:r>
        <w:r w:rsidRPr="00141E3A">
          <w:rPr>
            <w:b/>
            <w:color w:val="5F5F5F" w:themeColor="accent4" w:themeShade="BF"/>
            <w:sz w:val="18"/>
          </w:rPr>
          <w:fldChar w:fldCharType="end"/>
        </w:r>
        <w:r w:rsidRPr="00141E3A">
          <w:rPr>
            <w:b/>
            <w:color w:val="5F5F5F" w:themeColor="accent4" w:themeShade="BF"/>
            <w:sz w:val="18"/>
          </w:rPr>
          <w:t xml:space="preserve"> von </w:t>
        </w:r>
        <w:r w:rsidRPr="00141E3A">
          <w:rPr>
            <w:b/>
            <w:color w:val="5F5F5F" w:themeColor="accent4" w:themeShade="BF"/>
            <w:sz w:val="18"/>
          </w:rPr>
          <w:fldChar w:fldCharType="begin"/>
        </w:r>
        <w:r w:rsidRPr="00141E3A">
          <w:rPr>
            <w:b/>
            <w:color w:val="5F5F5F" w:themeColor="accent4" w:themeShade="BF"/>
            <w:sz w:val="18"/>
          </w:rPr>
          <w:instrText>NUMPAGES</w:instrText>
        </w:r>
        <w:r w:rsidRPr="00141E3A">
          <w:rPr>
            <w:b/>
            <w:color w:val="5F5F5F" w:themeColor="accent4" w:themeShade="BF"/>
            <w:sz w:val="18"/>
          </w:rPr>
          <w:fldChar w:fldCharType="separate"/>
        </w:r>
        <w:r w:rsidR="00484FA7">
          <w:rPr>
            <w:b/>
            <w:noProof/>
            <w:color w:val="5F5F5F" w:themeColor="accent4" w:themeShade="BF"/>
            <w:sz w:val="18"/>
          </w:rPr>
          <w:t>2</w:t>
        </w:r>
        <w:r w:rsidRPr="00141E3A">
          <w:rPr>
            <w:b/>
            <w:color w:val="5F5F5F" w:themeColor="accent4" w:themeShade="BF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EE" w:rsidRDefault="00C357EE" w:rsidP="00B55D8D">
      <w:pPr>
        <w:spacing w:line="240" w:lineRule="auto"/>
      </w:pPr>
      <w:r>
        <w:separator/>
      </w:r>
    </w:p>
  </w:footnote>
  <w:footnote w:type="continuationSeparator" w:id="0">
    <w:p w:rsidR="00C357EE" w:rsidRDefault="00C357EE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EE" w:rsidRPr="00242247" w:rsidRDefault="00C357EE" w:rsidP="00242247">
    <w:pPr>
      <w:pStyle w:val="Kopfzeile"/>
      <w:rPr>
        <w:sz w:val="18"/>
      </w:rPr>
    </w:pPr>
  </w:p>
  <w:p w:rsidR="00C357EE" w:rsidRPr="00B904BB" w:rsidRDefault="00C357EE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EE" w:rsidRDefault="00C357EE">
    <w:pPr>
      <w:pStyle w:val="Kopfzeile"/>
    </w:pPr>
    <w:r>
      <w:rPr>
        <w:noProof/>
      </w:rPr>
      <w:drawing>
        <wp:inline distT="0" distB="0" distL="0" distR="0" wp14:anchorId="187B4D78" wp14:editId="4D57C5F7">
          <wp:extent cx="5753735" cy="871220"/>
          <wp:effectExtent l="0" t="0" r="0" b="5080"/>
          <wp:docPr id="1" name="Grafik 1" descr="G:\I060-SG\Abteilung4\Intern\Logo Corporate Design\Ressort-Logos\SWGV\SWG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G:\I060-SG\Abteilung4\Intern\Logo Corporate Design\Ressort-Logos\SWGV\SWG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4/2E0JWNheob+1WVc1GZsKKZ4xKOucNH/Rkvp3nW+v6kJyhRH0POJed2YN9coBSXmq+RrkYPzVcqhrp/c6viQ==" w:salt="lnumIXAFHXO2P0OHIyBmUQ=="/>
  <w:defaultTabStop w:val="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3990"/>
    <w:rsid w:val="00051C2C"/>
    <w:rsid w:val="0009169E"/>
    <w:rsid w:val="0009651F"/>
    <w:rsid w:val="00113CFA"/>
    <w:rsid w:val="00242247"/>
    <w:rsid w:val="002505CD"/>
    <w:rsid w:val="00250604"/>
    <w:rsid w:val="00295404"/>
    <w:rsid w:val="002E459C"/>
    <w:rsid w:val="00333725"/>
    <w:rsid w:val="003557E2"/>
    <w:rsid w:val="00366E07"/>
    <w:rsid w:val="003F6B64"/>
    <w:rsid w:val="004049BD"/>
    <w:rsid w:val="00407242"/>
    <w:rsid w:val="004238C5"/>
    <w:rsid w:val="00441E6B"/>
    <w:rsid w:val="00484FA7"/>
    <w:rsid w:val="0049034F"/>
    <w:rsid w:val="004C3810"/>
    <w:rsid w:val="004E1B28"/>
    <w:rsid w:val="00522FD7"/>
    <w:rsid w:val="00547D73"/>
    <w:rsid w:val="005B0818"/>
    <w:rsid w:val="005E24EB"/>
    <w:rsid w:val="0060424A"/>
    <w:rsid w:val="00653FB9"/>
    <w:rsid w:val="00760D80"/>
    <w:rsid w:val="00764404"/>
    <w:rsid w:val="00774B3D"/>
    <w:rsid w:val="00785804"/>
    <w:rsid w:val="00790070"/>
    <w:rsid w:val="007A51D2"/>
    <w:rsid w:val="007F505A"/>
    <w:rsid w:val="00814D6E"/>
    <w:rsid w:val="008159B7"/>
    <w:rsid w:val="0081685B"/>
    <w:rsid w:val="00855A35"/>
    <w:rsid w:val="0089118F"/>
    <w:rsid w:val="008C1A7A"/>
    <w:rsid w:val="00910034"/>
    <w:rsid w:val="00953A6E"/>
    <w:rsid w:val="00997F53"/>
    <w:rsid w:val="009B2A8D"/>
    <w:rsid w:val="00A32CD9"/>
    <w:rsid w:val="00A4445C"/>
    <w:rsid w:val="00A60057"/>
    <w:rsid w:val="00A86855"/>
    <w:rsid w:val="00A9581E"/>
    <w:rsid w:val="00B23A3E"/>
    <w:rsid w:val="00B30B4E"/>
    <w:rsid w:val="00B55D8D"/>
    <w:rsid w:val="00B904BB"/>
    <w:rsid w:val="00C3308B"/>
    <w:rsid w:val="00C357EE"/>
    <w:rsid w:val="00C72B80"/>
    <w:rsid w:val="00C76B54"/>
    <w:rsid w:val="00C8670E"/>
    <w:rsid w:val="00D117C4"/>
    <w:rsid w:val="00DC579A"/>
    <w:rsid w:val="00E74ADE"/>
    <w:rsid w:val="00E778D6"/>
    <w:rsid w:val="00E816FB"/>
    <w:rsid w:val="00E9184F"/>
    <w:rsid w:val="00ED6E95"/>
    <w:rsid w:val="00EF1F84"/>
    <w:rsid w:val="00F21210"/>
    <w:rsid w:val="00F42CCB"/>
    <w:rsid w:val="00F44F75"/>
    <w:rsid w:val="00F52141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21B2F9"/>
  <w15:docId w15:val="{0B1CD5F2-D9FF-41CA-9855-46A9639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  <w:style w:type="paragraph" w:customStyle="1" w:styleId="Aufzhlung">
    <w:name w:val="Aufzählung"/>
    <w:basedOn w:val="Ausfllbereich"/>
    <w:link w:val="AufzhlungZchn"/>
    <w:qFormat/>
    <w:rsid w:val="00E778D6"/>
    <w:pPr>
      <w:spacing w:before="0"/>
    </w:pPr>
    <w:rPr>
      <w:sz w:val="22"/>
    </w:rPr>
  </w:style>
  <w:style w:type="character" w:customStyle="1" w:styleId="AufzhlungZchn">
    <w:name w:val="Aufzählung Zchn"/>
    <w:basedOn w:val="AusfllbereichZchn"/>
    <w:link w:val="Aufzhlung"/>
    <w:rsid w:val="00E778D6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203CE64E9B438E8FC09A7F07BCD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5E393-B631-4DBB-9CDE-9621A0D5D097}"/>
      </w:docPartPr>
      <w:docPartBody>
        <w:p w:rsidR="00871ACF" w:rsidRDefault="00B96441" w:rsidP="00B96441">
          <w:pPr>
            <w:pStyle w:val="C7203CE64E9B438E8FC09A7F07BCDF3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136B195035C4088B5C7F2387DACB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C9EA8-B605-4BA5-8ADD-99EBE0F49C97}"/>
      </w:docPartPr>
      <w:docPartBody>
        <w:p w:rsidR="00871ACF" w:rsidRDefault="00B96441" w:rsidP="00B96441">
          <w:pPr>
            <w:pStyle w:val="4136B195035C4088B5C7F2387DACB7C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C578BC103C544509B76A2E82F3A1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BDC80-9EB2-429F-BFC0-582D5921AB4F}"/>
      </w:docPartPr>
      <w:docPartBody>
        <w:p w:rsidR="00871ACF" w:rsidRDefault="00B96441" w:rsidP="00B96441">
          <w:pPr>
            <w:pStyle w:val="CC578BC103C544509B76A2E82F3A16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972C8AF657A45B2BFF98A93D62BA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883CC-7EB6-4F09-A98B-62E9B83FC01D}"/>
      </w:docPartPr>
      <w:docPartBody>
        <w:p w:rsidR="00871ACF" w:rsidRDefault="00B96441" w:rsidP="00B96441">
          <w:pPr>
            <w:pStyle w:val="9972C8AF657A45B2BFF98A93D62BA4F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2E0B6D5216D458F818082B429C56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6B363-1AAC-4ED3-B3BC-EB6920E2E96D}"/>
      </w:docPartPr>
      <w:docPartBody>
        <w:p w:rsidR="00871ACF" w:rsidRDefault="00B96441" w:rsidP="00B96441">
          <w:pPr>
            <w:pStyle w:val="22E0B6D5216D458F818082B429C5692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53494C000F404DB241A63DD433A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8725E-8B8A-453F-8DC5-3CB7F5738AD1}"/>
      </w:docPartPr>
      <w:docPartBody>
        <w:p w:rsidR="00871ACF" w:rsidRDefault="00B96441" w:rsidP="00B96441">
          <w:pPr>
            <w:pStyle w:val="F453494C000F404DB241A63DD433A1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C1C6BA22084E879348E200E5AF9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F9E2F-307E-43D3-A422-259CB80808FE}"/>
      </w:docPartPr>
      <w:docPartBody>
        <w:p w:rsidR="00871ACF" w:rsidRDefault="00B96441" w:rsidP="00B96441">
          <w:pPr>
            <w:pStyle w:val="F6C1C6BA22084E879348E200E5AF9EE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8AC955E7B3E4397A9D76509F1BAA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B99ED-29DC-473E-9A2A-A183128FC608}"/>
      </w:docPartPr>
      <w:docPartBody>
        <w:p w:rsidR="00871ACF" w:rsidRDefault="00B96441" w:rsidP="00B96441">
          <w:pPr>
            <w:pStyle w:val="88AC955E7B3E4397A9D76509F1BAA82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B3558E0D6ED4B559A4BF45D7506E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51132-0D41-4408-A3B5-CBEBC13D2418}"/>
      </w:docPartPr>
      <w:docPartBody>
        <w:p w:rsidR="00871ACF" w:rsidRDefault="00B96441" w:rsidP="00B96441">
          <w:pPr>
            <w:pStyle w:val="4B3558E0D6ED4B559A4BF45D7506EEE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7A7C002212746A3878D1EF6BD21C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7EFF6-FE28-49E0-91E1-18A5A51028A0}"/>
      </w:docPartPr>
      <w:docPartBody>
        <w:p w:rsidR="00871ACF" w:rsidRDefault="00B96441" w:rsidP="00B96441">
          <w:pPr>
            <w:pStyle w:val="D7A7C002212746A3878D1EF6BD21C0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34844C7AEB047819F4FE3D421008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3DECD-154F-41E9-8261-B53561B250F0}"/>
      </w:docPartPr>
      <w:docPartBody>
        <w:p w:rsidR="00871ACF" w:rsidRDefault="00B96441" w:rsidP="00B96441">
          <w:pPr>
            <w:pStyle w:val="434844C7AEB047819F4FE3D421008AF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76110647754EAA9D42C0AD2B034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1FA86-A340-4D90-B9A7-030987FF657C}"/>
      </w:docPartPr>
      <w:docPartBody>
        <w:p w:rsidR="00871ACF" w:rsidRDefault="00B96441" w:rsidP="00B96441">
          <w:pPr>
            <w:pStyle w:val="DF76110647754EAA9D42C0AD2B03419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FB0046323C74B2096709E9B05CB2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5AE2E-7B5F-4053-8DF9-06A7A44552F2}"/>
      </w:docPartPr>
      <w:docPartBody>
        <w:p w:rsidR="00871ACF" w:rsidRDefault="00B96441" w:rsidP="00B96441">
          <w:pPr>
            <w:pStyle w:val="9FB0046323C74B2096709E9B05CB23F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7F955FDEAFF4EB2ABF2EC2760A2E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EB26A-4CB8-4233-805D-F3CD768D426F}"/>
      </w:docPartPr>
      <w:docPartBody>
        <w:p w:rsidR="00871ACF" w:rsidRDefault="00B96441" w:rsidP="00B96441">
          <w:pPr>
            <w:pStyle w:val="F7F955FDEAFF4EB2ABF2EC2760A2E2F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28B0768073F435086A8F5085527E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D4E4A-8597-48E4-B72B-385A7346BD29}"/>
      </w:docPartPr>
      <w:docPartBody>
        <w:p w:rsidR="00871ACF" w:rsidRDefault="00B96441" w:rsidP="00B96441">
          <w:pPr>
            <w:pStyle w:val="528B0768073F435086A8F5085527E68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402883375354773B8E5C8C42D241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09DB0-A966-431F-95AD-0F268F231DCB}"/>
      </w:docPartPr>
      <w:docPartBody>
        <w:p w:rsidR="00871ACF" w:rsidRDefault="00B96441" w:rsidP="00B96441">
          <w:pPr>
            <w:pStyle w:val="C402883375354773B8E5C8C42D2410F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BEB399E87B4E37A319ABE5F1067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92DF9-4E78-4BE7-A49E-A94567A0DABF}"/>
      </w:docPartPr>
      <w:docPartBody>
        <w:p w:rsidR="00871ACF" w:rsidRDefault="00B96441" w:rsidP="00B96441">
          <w:pPr>
            <w:pStyle w:val="54BEB399E87B4E37A319ABE5F1067F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121D786E17149A4B4DA28BEFC0B4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04629-CABB-4386-8DA6-13E949FFBB5F}"/>
      </w:docPartPr>
      <w:docPartBody>
        <w:p w:rsidR="00871ACF" w:rsidRDefault="00B96441" w:rsidP="00B96441">
          <w:pPr>
            <w:pStyle w:val="A121D786E17149A4B4DA28BEFC0B43B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6A80D8434740D58096ED76A48B1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DA9D8-B450-4F0E-AD10-53B72C3DF3DD}"/>
      </w:docPartPr>
      <w:docPartBody>
        <w:p w:rsidR="00871ACF" w:rsidRDefault="00B96441" w:rsidP="00B96441">
          <w:pPr>
            <w:pStyle w:val="F66A80D8434740D58096ED76A48B1E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31F43E1987499EBF03CA4122255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ABF3-76B8-4128-B494-095D6A262618}"/>
      </w:docPartPr>
      <w:docPartBody>
        <w:p w:rsidR="00871ACF" w:rsidRDefault="00B96441" w:rsidP="00B96441">
          <w:pPr>
            <w:pStyle w:val="F431F43E1987499EBF03CA4122255C7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953A0330126498EBCB75B56BAE47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2FDDD-C51B-4CBD-A1B7-C4CB4CC325C0}"/>
      </w:docPartPr>
      <w:docPartBody>
        <w:p w:rsidR="00871ACF" w:rsidRDefault="00B96441" w:rsidP="00B96441">
          <w:pPr>
            <w:pStyle w:val="1953A0330126498EBCB75B56BAE47F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86A9CF09BB402EAC5832E9223CF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D7F12-8958-4639-A7D0-694F7752B9FF}"/>
      </w:docPartPr>
      <w:docPartBody>
        <w:p w:rsidR="00871ACF" w:rsidRDefault="00B96441" w:rsidP="00B96441">
          <w:pPr>
            <w:pStyle w:val="7C86A9CF09BB402EAC5832E9223CFF2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C8566F4A60F407CAC28755CF8C9E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A2DAE-7A9F-4BA6-A578-6770B57B2D5E}"/>
      </w:docPartPr>
      <w:docPartBody>
        <w:p w:rsidR="00871ACF" w:rsidRDefault="00B96441" w:rsidP="00B96441">
          <w:pPr>
            <w:pStyle w:val="0C8566F4A60F407CAC28755CF8C9E83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6AE4402B38B4572BCFFBFFC260E8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189AF-91ED-4556-95D0-F303763F2C02}"/>
      </w:docPartPr>
      <w:docPartBody>
        <w:p w:rsidR="00871ACF" w:rsidRDefault="00B96441" w:rsidP="00B96441">
          <w:pPr>
            <w:pStyle w:val="66AE4402B38B4572BCFFBFFC260E815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8EFC1AC3F641A9BE1ED0AC85D84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4B7CA-CCC8-44D5-BE5B-41BB31D01B2C}"/>
      </w:docPartPr>
      <w:docPartBody>
        <w:p w:rsidR="00871ACF" w:rsidRDefault="00B96441" w:rsidP="00B96441">
          <w:pPr>
            <w:pStyle w:val="F48EFC1AC3F641A9BE1ED0AC85D84A03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41"/>
    <w:rsid w:val="00871ACF"/>
    <w:rsid w:val="00B9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6441"/>
    <w:rPr>
      <w:color w:val="808080"/>
    </w:rPr>
  </w:style>
  <w:style w:type="paragraph" w:customStyle="1" w:styleId="C7203CE64E9B438E8FC09A7F07BCDF3D">
    <w:name w:val="C7203CE64E9B438E8FC09A7F07BCDF3D"/>
    <w:rsid w:val="00B96441"/>
  </w:style>
  <w:style w:type="paragraph" w:customStyle="1" w:styleId="4136B195035C4088B5C7F2387DACB7C7">
    <w:name w:val="4136B195035C4088B5C7F2387DACB7C7"/>
    <w:rsid w:val="00B96441"/>
  </w:style>
  <w:style w:type="paragraph" w:customStyle="1" w:styleId="CC578BC103C544509B76A2E82F3A16C5">
    <w:name w:val="CC578BC103C544509B76A2E82F3A16C5"/>
    <w:rsid w:val="00B96441"/>
  </w:style>
  <w:style w:type="paragraph" w:customStyle="1" w:styleId="9972C8AF657A45B2BFF98A93D62BA4FF">
    <w:name w:val="9972C8AF657A45B2BFF98A93D62BA4FF"/>
    <w:rsid w:val="00B96441"/>
  </w:style>
  <w:style w:type="paragraph" w:customStyle="1" w:styleId="22E0B6D5216D458F818082B429C56923">
    <w:name w:val="22E0B6D5216D458F818082B429C56923"/>
    <w:rsid w:val="00B96441"/>
  </w:style>
  <w:style w:type="paragraph" w:customStyle="1" w:styleId="F453494C000F404DB241A63DD433A121">
    <w:name w:val="F453494C000F404DB241A63DD433A121"/>
    <w:rsid w:val="00B96441"/>
  </w:style>
  <w:style w:type="paragraph" w:customStyle="1" w:styleId="F6C1C6BA22084E879348E200E5AF9EEE">
    <w:name w:val="F6C1C6BA22084E879348E200E5AF9EEE"/>
    <w:rsid w:val="00B96441"/>
  </w:style>
  <w:style w:type="paragraph" w:customStyle="1" w:styleId="88AC955E7B3E4397A9D76509F1BAA823">
    <w:name w:val="88AC955E7B3E4397A9D76509F1BAA823"/>
    <w:rsid w:val="00B96441"/>
  </w:style>
  <w:style w:type="paragraph" w:customStyle="1" w:styleId="4B3558E0D6ED4B559A4BF45D7506EEEC">
    <w:name w:val="4B3558E0D6ED4B559A4BF45D7506EEEC"/>
    <w:rsid w:val="00B96441"/>
  </w:style>
  <w:style w:type="paragraph" w:customStyle="1" w:styleId="D7A7C002212746A3878D1EF6BD21C082">
    <w:name w:val="D7A7C002212746A3878D1EF6BD21C082"/>
    <w:rsid w:val="00B96441"/>
  </w:style>
  <w:style w:type="paragraph" w:customStyle="1" w:styleId="434844C7AEB047819F4FE3D421008AFD">
    <w:name w:val="434844C7AEB047819F4FE3D421008AFD"/>
    <w:rsid w:val="00B96441"/>
  </w:style>
  <w:style w:type="paragraph" w:customStyle="1" w:styleId="DF76110647754EAA9D42C0AD2B034197">
    <w:name w:val="DF76110647754EAA9D42C0AD2B034197"/>
    <w:rsid w:val="00B96441"/>
  </w:style>
  <w:style w:type="paragraph" w:customStyle="1" w:styleId="9FB0046323C74B2096709E9B05CB23FD">
    <w:name w:val="9FB0046323C74B2096709E9B05CB23FD"/>
    <w:rsid w:val="00B96441"/>
  </w:style>
  <w:style w:type="paragraph" w:customStyle="1" w:styleId="F7F955FDEAFF4EB2ABF2EC2760A2E2FB">
    <w:name w:val="F7F955FDEAFF4EB2ABF2EC2760A2E2FB"/>
    <w:rsid w:val="00B96441"/>
  </w:style>
  <w:style w:type="paragraph" w:customStyle="1" w:styleId="528B0768073F435086A8F5085527E684">
    <w:name w:val="528B0768073F435086A8F5085527E684"/>
    <w:rsid w:val="00B96441"/>
  </w:style>
  <w:style w:type="paragraph" w:customStyle="1" w:styleId="C402883375354773B8E5C8C42D2410FF">
    <w:name w:val="C402883375354773B8E5C8C42D2410FF"/>
    <w:rsid w:val="00B96441"/>
  </w:style>
  <w:style w:type="paragraph" w:customStyle="1" w:styleId="54BEB399E87B4E37A319ABE5F1067FB1">
    <w:name w:val="54BEB399E87B4E37A319ABE5F1067FB1"/>
    <w:rsid w:val="00B96441"/>
  </w:style>
  <w:style w:type="paragraph" w:customStyle="1" w:styleId="A121D786E17149A4B4DA28BEFC0B43B4">
    <w:name w:val="A121D786E17149A4B4DA28BEFC0B43B4"/>
    <w:rsid w:val="00B96441"/>
  </w:style>
  <w:style w:type="paragraph" w:customStyle="1" w:styleId="F66A80D8434740D58096ED76A48B1E62">
    <w:name w:val="F66A80D8434740D58096ED76A48B1E62"/>
    <w:rsid w:val="00B96441"/>
  </w:style>
  <w:style w:type="paragraph" w:customStyle="1" w:styleId="F431F43E1987499EBF03CA4122255C7F">
    <w:name w:val="F431F43E1987499EBF03CA4122255C7F"/>
    <w:rsid w:val="00B96441"/>
  </w:style>
  <w:style w:type="paragraph" w:customStyle="1" w:styleId="BD041D23B2474CF0ABC2FB0B05E75D81">
    <w:name w:val="BD041D23B2474CF0ABC2FB0B05E75D81"/>
    <w:rsid w:val="00B96441"/>
  </w:style>
  <w:style w:type="paragraph" w:customStyle="1" w:styleId="1953A0330126498EBCB75B56BAE47F01">
    <w:name w:val="1953A0330126498EBCB75B56BAE47F01"/>
    <w:rsid w:val="00B96441"/>
  </w:style>
  <w:style w:type="paragraph" w:customStyle="1" w:styleId="7C86A9CF09BB402EAC5832E9223CFF2E">
    <w:name w:val="7C86A9CF09BB402EAC5832E9223CFF2E"/>
    <w:rsid w:val="00B96441"/>
  </w:style>
  <w:style w:type="paragraph" w:customStyle="1" w:styleId="0C8566F4A60F407CAC28755CF8C9E834">
    <w:name w:val="0C8566F4A60F407CAC28755CF8C9E834"/>
    <w:rsid w:val="00B96441"/>
  </w:style>
  <w:style w:type="paragraph" w:customStyle="1" w:styleId="66AE4402B38B4572BCFFBFFC260E8157">
    <w:name w:val="66AE4402B38B4572BCFFBFFC260E8157"/>
    <w:rsid w:val="00B96441"/>
  </w:style>
  <w:style w:type="paragraph" w:customStyle="1" w:styleId="F48EFC1AC3F641A9BE1ED0AC85D84A03">
    <w:name w:val="F48EFC1AC3F641A9BE1ED0AC85D84A03"/>
    <w:rsid w:val="00B96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6C45-C5D7-46BD-A893-8A18546F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2019-06-27T07:26:00Z</cp:lastPrinted>
  <dcterms:created xsi:type="dcterms:W3CDTF">2023-05-30T12:13:00Z</dcterms:created>
  <dcterms:modified xsi:type="dcterms:W3CDTF">2023-05-30T12:13:00Z</dcterms:modified>
</cp:coreProperties>
</file>